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55B" w:rsidRDefault="0059255B" w:rsidP="0059255B">
      <w:pPr>
        <w:spacing w:line="480" w:lineRule="auto"/>
        <w:jc w:val="center"/>
        <w:rPr>
          <w:rFonts w:ascii="Times New Roman" w:hAnsi="Times New Roman" w:cs="Times New Roman"/>
          <w:sz w:val="24"/>
          <w:szCs w:val="24"/>
        </w:rPr>
      </w:pPr>
      <w:bookmarkStart w:id="0" w:name="_GoBack"/>
      <w:bookmarkEnd w:id="0"/>
    </w:p>
    <w:p w:rsidR="0059255B" w:rsidRDefault="0059255B" w:rsidP="0059255B">
      <w:pPr>
        <w:spacing w:line="480" w:lineRule="auto"/>
        <w:jc w:val="center"/>
        <w:rPr>
          <w:rFonts w:ascii="Times New Roman" w:hAnsi="Times New Roman" w:cs="Times New Roman"/>
          <w:sz w:val="24"/>
          <w:szCs w:val="24"/>
        </w:rPr>
      </w:pPr>
    </w:p>
    <w:p w:rsidR="0059255B" w:rsidRDefault="0059255B" w:rsidP="0059255B">
      <w:pPr>
        <w:spacing w:line="480" w:lineRule="auto"/>
        <w:jc w:val="center"/>
        <w:rPr>
          <w:rFonts w:ascii="Times New Roman" w:hAnsi="Times New Roman" w:cs="Times New Roman"/>
          <w:sz w:val="24"/>
          <w:szCs w:val="24"/>
        </w:rPr>
      </w:pPr>
    </w:p>
    <w:p w:rsidR="0059255B" w:rsidRDefault="0059255B" w:rsidP="0059255B">
      <w:pPr>
        <w:spacing w:line="480" w:lineRule="auto"/>
        <w:jc w:val="center"/>
        <w:rPr>
          <w:rFonts w:ascii="Times New Roman" w:hAnsi="Times New Roman" w:cs="Times New Roman"/>
          <w:sz w:val="24"/>
          <w:szCs w:val="24"/>
        </w:rPr>
      </w:pPr>
    </w:p>
    <w:p w:rsidR="0059255B" w:rsidRDefault="0059255B" w:rsidP="0059255B">
      <w:pPr>
        <w:spacing w:line="480" w:lineRule="auto"/>
        <w:jc w:val="center"/>
        <w:rPr>
          <w:rFonts w:ascii="Times New Roman" w:hAnsi="Times New Roman" w:cs="Times New Roman"/>
          <w:sz w:val="24"/>
          <w:szCs w:val="24"/>
        </w:rPr>
      </w:pPr>
    </w:p>
    <w:p w:rsidR="0059255B" w:rsidRDefault="0059255B" w:rsidP="0059255B">
      <w:pPr>
        <w:spacing w:line="480" w:lineRule="auto"/>
        <w:jc w:val="center"/>
        <w:rPr>
          <w:rFonts w:ascii="Times New Roman" w:hAnsi="Times New Roman" w:cs="Times New Roman"/>
          <w:sz w:val="24"/>
          <w:szCs w:val="24"/>
        </w:rPr>
      </w:pPr>
    </w:p>
    <w:p w:rsidR="0059255B" w:rsidRDefault="0059255B" w:rsidP="0059255B">
      <w:pPr>
        <w:spacing w:line="480" w:lineRule="auto"/>
        <w:jc w:val="center"/>
        <w:rPr>
          <w:rFonts w:ascii="Times New Roman" w:hAnsi="Times New Roman" w:cs="Times New Roman"/>
          <w:sz w:val="24"/>
          <w:szCs w:val="24"/>
        </w:rPr>
      </w:pPr>
    </w:p>
    <w:p w:rsidR="00757906" w:rsidRDefault="009A4E88" w:rsidP="0059255B">
      <w:pPr>
        <w:spacing w:line="480" w:lineRule="auto"/>
        <w:jc w:val="center"/>
        <w:rPr>
          <w:rFonts w:ascii="Times New Roman" w:hAnsi="Times New Roman" w:cs="Times New Roman"/>
          <w:sz w:val="24"/>
          <w:szCs w:val="24"/>
        </w:rPr>
      </w:pPr>
      <w:r w:rsidRPr="00DB76E9">
        <w:rPr>
          <w:rFonts w:ascii="Times New Roman" w:hAnsi="Times New Roman" w:cs="Times New Roman"/>
          <w:sz w:val="24"/>
          <w:szCs w:val="24"/>
        </w:rPr>
        <w:t>Eye Witness Testimony</w:t>
      </w:r>
    </w:p>
    <w:p w:rsidR="00DB76E9" w:rsidRDefault="009A4E88" w:rsidP="0059255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B76E9" w:rsidRDefault="009A4E88" w:rsidP="0059255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DB76E9" w:rsidRDefault="009A4E88" w:rsidP="0059255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DB76E9" w:rsidRDefault="009A4E88" w:rsidP="0059255B">
      <w:pPr>
        <w:tabs>
          <w:tab w:val="left" w:pos="2025"/>
        </w:tabs>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DB76E9" w:rsidRDefault="00DB76E9" w:rsidP="0059255B">
      <w:pPr>
        <w:spacing w:line="480" w:lineRule="auto"/>
        <w:jc w:val="center"/>
        <w:rPr>
          <w:rFonts w:ascii="Times New Roman" w:hAnsi="Times New Roman" w:cs="Times New Roman"/>
          <w:sz w:val="24"/>
          <w:szCs w:val="24"/>
        </w:rPr>
      </w:pPr>
    </w:p>
    <w:p w:rsidR="00DB76E9" w:rsidRDefault="009A4E88" w:rsidP="0059255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B76E9" w:rsidRPr="00DB76E9" w:rsidRDefault="009A4E88" w:rsidP="0059255B">
      <w:pPr>
        <w:spacing w:line="480" w:lineRule="auto"/>
        <w:jc w:val="center"/>
        <w:rPr>
          <w:rFonts w:ascii="Times New Roman" w:hAnsi="Times New Roman" w:cs="Times New Roman"/>
          <w:b/>
          <w:sz w:val="24"/>
          <w:szCs w:val="24"/>
        </w:rPr>
      </w:pPr>
      <w:r w:rsidRPr="00DB76E9">
        <w:rPr>
          <w:rFonts w:ascii="Times New Roman" w:hAnsi="Times New Roman" w:cs="Times New Roman"/>
          <w:b/>
          <w:sz w:val="24"/>
          <w:szCs w:val="24"/>
        </w:rPr>
        <w:lastRenderedPageBreak/>
        <w:t>Eye Witness Testimony</w:t>
      </w:r>
    </w:p>
    <w:p w:rsidR="00DB76E9"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Eye </w:t>
      </w:r>
      <w:r w:rsidR="00090055">
        <w:rPr>
          <w:rFonts w:ascii="Times New Roman" w:hAnsi="Times New Roman" w:cs="Times New Roman"/>
          <w:sz w:val="24"/>
          <w:szCs w:val="24"/>
        </w:rPr>
        <w:t>witness testimony</w:t>
      </w:r>
      <w:r>
        <w:rPr>
          <w:rFonts w:ascii="Times New Roman" w:hAnsi="Times New Roman" w:cs="Times New Roman"/>
          <w:sz w:val="24"/>
          <w:szCs w:val="24"/>
        </w:rPr>
        <w:t xml:space="preserve"> is </w:t>
      </w:r>
      <w:r w:rsidR="00090055">
        <w:rPr>
          <w:rFonts w:ascii="Times New Roman" w:hAnsi="Times New Roman" w:cs="Times New Roman"/>
          <w:sz w:val="24"/>
          <w:szCs w:val="24"/>
        </w:rPr>
        <w:t xml:space="preserve">used to as supporting evidence where one is asked to provide information on what happened in a crime scene or provide an account of an individual accused in criminal activity or an event that occurred recently. The eye witness is expected </w:t>
      </w:r>
      <w:r w:rsidR="007B5794">
        <w:rPr>
          <w:rFonts w:ascii="Times New Roman" w:hAnsi="Times New Roman" w:cs="Times New Roman"/>
          <w:sz w:val="24"/>
          <w:szCs w:val="24"/>
        </w:rPr>
        <w:t>to have witnessed the candidate perform the action in question and is expected to have first-hand information about the crime. For example, a person may be required to describe a robbery scene or road accident that the person witnessed its occurrence. In the event of describing the event, the eye witness is required to identify the perpetrators and give detailed information about the crime scene. This means that the person should be directly related to the event or the perpetrators suspected to participate in the crime.</w:t>
      </w:r>
      <w:r w:rsidR="00447677">
        <w:rPr>
          <w:rFonts w:ascii="Times New Roman" w:hAnsi="Times New Roman" w:cs="Times New Roman"/>
          <w:sz w:val="24"/>
          <w:szCs w:val="24"/>
        </w:rPr>
        <w:t xml:space="preserve"> This type of testimony is given close attention and termed as the most reliable evidence. </w:t>
      </w:r>
      <w:r w:rsidR="00757906">
        <w:rPr>
          <w:rFonts w:ascii="Times New Roman" w:hAnsi="Times New Roman" w:cs="Times New Roman"/>
          <w:sz w:val="24"/>
          <w:szCs w:val="24"/>
        </w:rPr>
        <w:t>The reliability of this evidence has caused debates due to the factors that affect the person giving the information. Factors like anxiety, weapon focus and memory reconstruction may affect the evidence. This paper will aim at analyzing the t</w:t>
      </w:r>
      <w:r w:rsidR="00467B2D">
        <w:rPr>
          <w:rFonts w:ascii="Times New Roman" w:hAnsi="Times New Roman" w:cs="Times New Roman"/>
          <w:sz w:val="24"/>
          <w:szCs w:val="24"/>
        </w:rPr>
        <w:t xml:space="preserve">ypes of an eye witness, summarize </w:t>
      </w:r>
      <w:r w:rsidR="00757906">
        <w:rPr>
          <w:rFonts w:ascii="Times New Roman" w:hAnsi="Times New Roman" w:cs="Times New Roman"/>
          <w:sz w:val="24"/>
          <w:szCs w:val="24"/>
        </w:rPr>
        <w:t xml:space="preserve">modern researches on eye witness testimony and discuss some of the issues a jury should know about the use of eye witness in courts of law. The paper will also </w:t>
      </w:r>
      <w:r w:rsidR="00832B4D">
        <w:rPr>
          <w:rFonts w:ascii="Times New Roman" w:hAnsi="Times New Roman" w:cs="Times New Roman"/>
          <w:sz w:val="24"/>
          <w:szCs w:val="24"/>
        </w:rPr>
        <w:t>provide reasons why a jury should be informed about the nature of human memory and how it affects eye wi</w:t>
      </w:r>
      <w:r w:rsidR="00B41836">
        <w:rPr>
          <w:rFonts w:ascii="Times New Roman" w:hAnsi="Times New Roman" w:cs="Times New Roman"/>
          <w:sz w:val="24"/>
          <w:szCs w:val="24"/>
        </w:rPr>
        <w:t>tness testimony (</w:t>
      </w:r>
      <w:r w:rsidR="00B41836" w:rsidRPr="00B41836">
        <w:rPr>
          <w:rFonts w:ascii="Times New Roman" w:hAnsi="Times New Roman" w:cs="Times New Roman"/>
          <w:sz w:val="24"/>
          <w:szCs w:val="24"/>
        </w:rPr>
        <w:t>Johnson</w:t>
      </w:r>
      <w:r w:rsidR="00B41836">
        <w:rPr>
          <w:rFonts w:ascii="Times New Roman" w:hAnsi="Times New Roman" w:cs="Times New Roman"/>
          <w:sz w:val="24"/>
          <w:szCs w:val="24"/>
        </w:rPr>
        <w:t xml:space="preserve"> et al. 2016).</w:t>
      </w:r>
    </w:p>
    <w:p w:rsidR="00832B4D"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human memory is quite influential when using eye witness testimony in a court of law. This is </w:t>
      </w:r>
      <w:r>
        <w:rPr>
          <w:rFonts w:ascii="Times New Roman" w:hAnsi="Times New Roman" w:cs="Times New Roman"/>
          <w:sz w:val="24"/>
          <w:szCs w:val="24"/>
        </w:rPr>
        <w:t>because all the information given during the testimony is stored in the human memory or mind. In a criminal trial, the jury should be given any information about the human mind and how human memory functions when storing and retrieving the information stor</w:t>
      </w:r>
      <w:r>
        <w:rPr>
          <w:rFonts w:ascii="Times New Roman" w:hAnsi="Times New Roman" w:cs="Times New Roman"/>
          <w:sz w:val="24"/>
          <w:szCs w:val="24"/>
        </w:rPr>
        <w:t>ed in the memory. This is because human memory is affected by factors like stress</w:t>
      </w:r>
      <w:r w:rsidR="00A3021B">
        <w:rPr>
          <w:rFonts w:ascii="Times New Roman" w:hAnsi="Times New Roman" w:cs="Times New Roman"/>
          <w:sz w:val="24"/>
          <w:szCs w:val="24"/>
        </w:rPr>
        <w:t xml:space="preserve">/anxiety, memory reconstruction, leading questions and weapon focus. </w:t>
      </w:r>
    </w:p>
    <w:p w:rsidR="00A3021B"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Anxiety or stress is associated with all life experiences that an individual experiences throughout their</w:t>
      </w:r>
      <w:r>
        <w:rPr>
          <w:rFonts w:ascii="Times New Roman" w:hAnsi="Times New Roman" w:cs="Times New Roman"/>
          <w:sz w:val="24"/>
          <w:szCs w:val="24"/>
        </w:rPr>
        <w:t xml:space="preserve"> lifetime. </w:t>
      </w:r>
      <w:r w:rsidR="005226DD">
        <w:rPr>
          <w:rFonts w:ascii="Times New Roman" w:hAnsi="Times New Roman" w:cs="Times New Roman"/>
          <w:sz w:val="24"/>
          <w:szCs w:val="24"/>
        </w:rPr>
        <w:t xml:space="preserve">Stress interferes with the recording process of information in the mind of human beings and thus affects how the information is coded and stored. It has been shown that an increase in stress may increase the efficiency of human memory up to a certain point after which more increase in stress leads to decreased memory efficiency. When a person witnesses a more stressful event, the person is likely to remember less information about the event. This is because the stress caused by the event disrupts the recording process of the event, and thus retrieval of the information from the human memory becomes more difficult. As such, the jury should be well informed on the functioning of the human memory to enable them to make an informed decision when using eye witness testimony in law. </w:t>
      </w:r>
      <w:r w:rsidR="00EF669D">
        <w:rPr>
          <w:rFonts w:ascii="Times New Roman" w:hAnsi="Times New Roman" w:cs="Times New Roman"/>
          <w:sz w:val="24"/>
          <w:szCs w:val="24"/>
        </w:rPr>
        <w:t>For example, real-life events like gun shooting may be more stressful, and thus eye witness in such crime scenes tend to</w:t>
      </w:r>
      <w:r w:rsidR="003E12C8">
        <w:rPr>
          <w:rFonts w:ascii="Times New Roman" w:hAnsi="Times New Roman" w:cs="Times New Roman"/>
          <w:sz w:val="24"/>
          <w:szCs w:val="24"/>
        </w:rPr>
        <w:t xml:space="preserve"> remember less about the crime (</w:t>
      </w:r>
      <w:r w:rsidR="003E12C8" w:rsidRPr="003E12C8">
        <w:rPr>
          <w:rFonts w:ascii="Times New Roman" w:hAnsi="Times New Roman" w:cs="Times New Roman"/>
          <w:sz w:val="24"/>
          <w:szCs w:val="24"/>
        </w:rPr>
        <w:t>Sauerland</w:t>
      </w:r>
      <w:r w:rsidR="003E12C8">
        <w:rPr>
          <w:rFonts w:ascii="Times New Roman" w:hAnsi="Times New Roman" w:cs="Times New Roman"/>
          <w:sz w:val="24"/>
          <w:szCs w:val="24"/>
        </w:rPr>
        <w:t xml:space="preserve"> et al. 2016). </w:t>
      </w:r>
    </w:p>
    <w:p w:rsidR="00EF669D"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human mind receives numerous </w:t>
      </w:r>
      <w:r w:rsidR="002C031D">
        <w:rPr>
          <w:rFonts w:ascii="Times New Roman" w:hAnsi="Times New Roman" w:cs="Times New Roman"/>
          <w:sz w:val="24"/>
          <w:szCs w:val="24"/>
        </w:rPr>
        <w:t xml:space="preserve">pieces of </w:t>
      </w:r>
      <w:r>
        <w:rPr>
          <w:rFonts w:ascii="Times New Roman" w:hAnsi="Times New Roman" w:cs="Times New Roman"/>
          <w:sz w:val="24"/>
          <w:szCs w:val="24"/>
        </w:rPr>
        <w:t>infor</w:t>
      </w:r>
      <w:r>
        <w:rPr>
          <w:rFonts w:ascii="Times New Roman" w:hAnsi="Times New Roman" w:cs="Times New Roman"/>
          <w:sz w:val="24"/>
          <w:szCs w:val="24"/>
        </w:rPr>
        <w:t xml:space="preserve">mation from the environment and thus keeps on reconstructing the organization of information stored in the memory. </w:t>
      </w:r>
      <w:r w:rsidR="002C031D">
        <w:rPr>
          <w:rFonts w:ascii="Times New Roman" w:hAnsi="Times New Roman" w:cs="Times New Roman"/>
          <w:sz w:val="24"/>
          <w:szCs w:val="24"/>
        </w:rPr>
        <w:t>People think the mind of human mind function like a videotape, but the functioning is different. The human mind record</w:t>
      </w:r>
      <w:r w:rsidR="00184BC7">
        <w:rPr>
          <w:rFonts w:ascii="Times New Roman" w:hAnsi="Times New Roman" w:cs="Times New Roman"/>
          <w:sz w:val="24"/>
          <w:szCs w:val="24"/>
        </w:rPr>
        <w:t>s</w:t>
      </w:r>
      <w:r w:rsidR="002C031D">
        <w:rPr>
          <w:rFonts w:ascii="Times New Roman" w:hAnsi="Times New Roman" w:cs="Times New Roman"/>
          <w:sz w:val="24"/>
          <w:szCs w:val="24"/>
        </w:rPr>
        <w:t xml:space="preserve"> information based on its underlying importance. </w:t>
      </w:r>
      <w:r w:rsidR="00184BC7">
        <w:rPr>
          <w:rFonts w:ascii="Times New Roman" w:hAnsi="Times New Roman" w:cs="Times New Roman"/>
          <w:sz w:val="24"/>
          <w:szCs w:val="24"/>
        </w:rPr>
        <w:t xml:space="preserve">That is people store and retrieves information according to how the information makes sense. The mind organizes the information into schemas that enable the retrieval of the information. As such, interference with this form of information recording affects how eye witness retrieves information that can be used as evidence in law courts. </w:t>
      </w:r>
      <w:r w:rsidR="00647A3F">
        <w:rPr>
          <w:rFonts w:ascii="Times New Roman" w:hAnsi="Times New Roman" w:cs="Times New Roman"/>
          <w:sz w:val="24"/>
          <w:szCs w:val="24"/>
        </w:rPr>
        <w:t xml:space="preserve">The schemas enable people to make sense of the scenarios that had occurred in a crime scene.  </w:t>
      </w:r>
      <w:r w:rsidR="000A119A">
        <w:rPr>
          <w:rFonts w:ascii="Times New Roman" w:hAnsi="Times New Roman" w:cs="Times New Roman"/>
          <w:sz w:val="24"/>
          <w:szCs w:val="24"/>
        </w:rPr>
        <w:t xml:space="preserve">The schemas are also affected by social values that also hinder communication. This may result in unreliable testimony. Due to this issue, the jury should be well informed on the functioning of the human memory to enable proper court proceedings. People thus may distort the information acquired during a crime scene as they try to narrate the story at different times. This leads to varying fashions of the testimony and thus making the evidence invalid. For example, when narrating a story, some parts may be omitted that contain crucial information and thus affect the judgment. This is wat </w:t>
      </w:r>
      <w:r w:rsidR="00B41836">
        <w:rPr>
          <w:rFonts w:ascii="Times New Roman" w:hAnsi="Times New Roman" w:cs="Times New Roman"/>
          <w:sz w:val="24"/>
          <w:szCs w:val="24"/>
        </w:rPr>
        <w:t xml:space="preserve">Wagoner (2017) quoting </w:t>
      </w:r>
      <w:r w:rsidR="000A119A" w:rsidRPr="000A119A">
        <w:rPr>
          <w:rFonts w:ascii="Times New Roman" w:hAnsi="Times New Roman" w:cs="Times New Roman"/>
          <w:sz w:val="24"/>
          <w:szCs w:val="24"/>
        </w:rPr>
        <w:t>Bartlett (1932)</w:t>
      </w:r>
      <w:r w:rsidR="000A119A">
        <w:rPr>
          <w:rFonts w:ascii="Times New Roman" w:hAnsi="Times New Roman" w:cs="Times New Roman"/>
          <w:sz w:val="24"/>
          <w:szCs w:val="24"/>
        </w:rPr>
        <w:t xml:space="preserve"> called reconstructive memory. </w:t>
      </w:r>
    </w:p>
    <w:p w:rsidR="009477B7"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crime scenes where a weapon is used, eyewitnesses concentrate more on the weapon rather than gaining</w:t>
      </w:r>
      <w:r w:rsidR="00240A2F">
        <w:rPr>
          <w:rFonts w:ascii="Times New Roman" w:hAnsi="Times New Roman" w:cs="Times New Roman"/>
          <w:sz w:val="24"/>
          <w:szCs w:val="24"/>
        </w:rPr>
        <w:t xml:space="preserve"> </w:t>
      </w:r>
      <w:r>
        <w:rPr>
          <w:rFonts w:ascii="Times New Roman" w:hAnsi="Times New Roman" w:cs="Times New Roman"/>
          <w:sz w:val="24"/>
          <w:szCs w:val="24"/>
        </w:rPr>
        <w:t xml:space="preserve">detailed </w:t>
      </w:r>
      <w:r w:rsidR="00240A2F">
        <w:rPr>
          <w:rFonts w:ascii="Times New Roman" w:hAnsi="Times New Roman" w:cs="Times New Roman"/>
          <w:sz w:val="24"/>
          <w:szCs w:val="24"/>
        </w:rPr>
        <w:t>information about the crime. This makes it difficult for the eye witness to describe the scenario adequately due to lack of information. In most cases, the eyewitnesses tend to describe the weapon more than the person using the weapon. As such, the evidence may become unreliable, and thus the court may lack grounds to prosecute the perpetrators who participated in the crime. To minimize the eff</w:t>
      </w:r>
      <w:r>
        <w:rPr>
          <w:rFonts w:ascii="Times New Roman" w:hAnsi="Times New Roman" w:cs="Times New Roman"/>
          <w:sz w:val="24"/>
          <w:szCs w:val="24"/>
        </w:rPr>
        <w:t>ects created by the use of weapons in a crime scene, the jury has to acquire information on the human memory to enable him to extract information from the des</w:t>
      </w:r>
      <w:r>
        <w:rPr>
          <w:rFonts w:ascii="Times New Roman" w:hAnsi="Times New Roman" w:cs="Times New Roman"/>
          <w:sz w:val="24"/>
          <w:szCs w:val="24"/>
        </w:rPr>
        <w:t>cription given by the eye witness. This will allow the process of prosecution and fair judgment.</w:t>
      </w:r>
    </w:p>
    <w:p w:rsidR="00B41836"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any court of law, the prosecutor is mandated to question the eye witness in the order he or she can provide the information required. During this questionin</w:t>
      </w:r>
      <w:r>
        <w:rPr>
          <w:rFonts w:ascii="Times New Roman" w:hAnsi="Times New Roman" w:cs="Times New Roman"/>
          <w:sz w:val="24"/>
          <w:szCs w:val="24"/>
        </w:rPr>
        <w:t>g, lead questions are used that may interfere with the memory of the eye witness. Lead questions are mostly used by the prosecutor to direct the process prosecution, and if wrongly used, it may affect the memory of a person holding the required information</w:t>
      </w:r>
      <w:r>
        <w:rPr>
          <w:rFonts w:ascii="Times New Roman" w:hAnsi="Times New Roman" w:cs="Times New Roman"/>
          <w:sz w:val="24"/>
          <w:szCs w:val="24"/>
        </w:rPr>
        <w:t xml:space="preserve">. As such, a jury should be well instructed to enable the prosecutor </w:t>
      </w:r>
      <w:r w:rsidR="001D3171">
        <w:rPr>
          <w:rFonts w:ascii="Times New Roman" w:hAnsi="Times New Roman" w:cs="Times New Roman"/>
          <w:sz w:val="24"/>
          <w:szCs w:val="24"/>
        </w:rPr>
        <w:t xml:space="preserve">to appropriately arrange the leading questions in a way that will trigger the retrieval of information from human memory. This is because lead questions are associated with influencing the answer given that may lead to biased responses from the eye witness. Also, they are associated with altering the memory representation that may change the person's perception </w:t>
      </w:r>
      <w:r w:rsidR="00D17461">
        <w:rPr>
          <w:rFonts w:ascii="Times New Roman" w:hAnsi="Times New Roman" w:cs="Times New Roman"/>
          <w:sz w:val="24"/>
          <w:szCs w:val="24"/>
        </w:rPr>
        <w:t>about the scene and thus lead to distorted information from the person who witnessed the crime. In response to the way a prosecutor presents his or her lead questions, the eye witness can be good or inappropriate when used in a court of law.</w:t>
      </w:r>
      <w:r w:rsidR="00A066D3">
        <w:rPr>
          <w:rFonts w:ascii="Times New Roman" w:hAnsi="Times New Roman" w:cs="Times New Roman"/>
          <w:sz w:val="24"/>
          <w:szCs w:val="24"/>
        </w:rPr>
        <w:t xml:space="preserve"> This determines if the information given can be relied upon during the prosecution of the suspected criminals.  </w:t>
      </w:r>
    </w:p>
    <w:p w:rsidR="00A016B7" w:rsidRPr="00A016B7" w:rsidRDefault="009A4E88" w:rsidP="0059255B">
      <w:pPr>
        <w:spacing w:line="480" w:lineRule="auto"/>
        <w:jc w:val="center"/>
        <w:rPr>
          <w:rFonts w:ascii="Times New Roman" w:hAnsi="Times New Roman" w:cs="Times New Roman"/>
          <w:b/>
          <w:sz w:val="24"/>
          <w:szCs w:val="24"/>
        </w:rPr>
      </w:pPr>
      <w:r w:rsidRPr="00A016B7">
        <w:rPr>
          <w:rFonts w:ascii="Times New Roman" w:hAnsi="Times New Roman" w:cs="Times New Roman"/>
          <w:b/>
          <w:sz w:val="24"/>
          <w:szCs w:val="24"/>
        </w:rPr>
        <w:t>Types of eye witness commonly used in a criminal trial</w:t>
      </w:r>
    </w:p>
    <w:p w:rsidR="00A016B7"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a trial, law enforcers, investigators and prosecutor can use line up eye witness, show up, a photo identification witness and a motion that suppresses the identification of t</w:t>
      </w:r>
      <w:r>
        <w:rPr>
          <w:rFonts w:ascii="Times New Roman" w:hAnsi="Times New Roman" w:cs="Times New Roman"/>
          <w:sz w:val="24"/>
          <w:szCs w:val="24"/>
        </w:rPr>
        <w:t>he eye witness. A line-up witness is used when several criminal suspects were involved in a crime. They can be four or five of the suspects that were arrested. In most cases, this type of eye witness is disputed upon and rejected by defenders on the ground</w:t>
      </w:r>
      <w:r>
        <w:rPr>
          <w:rFonts w:ascii="Times New Roman" w:hAnsi="Times New Roman" w:cs="Times New Roman"/>
          <w:sz w:val="24"/>
          <w:szCs w:val="24"/>
        </w:rPr>
        <w:t xml:space="preserve">s that the identification of the eye witness was biased and thus judgment done on the basis of this evidence is always unfair. </w:t>
      </w:r>
      <w:r w:rsidR="00266DA2">
        <w:rPr>
          <w:rFonts w:ascii="Times New Roman" w:hAnsi="Times New Roman" w:cs="Times New Roman"/>
          <w:sz w:val="24"/>
          <w:szCs w:val="24"/>
        </w:rPr>
        <w:t xml:space="preserve">Show up eye witness is used by law enforcers where the eye witness and the suspect are allowed to view each other one on one in a court of law. The law enforcers identify these eyewitnesses immediately after the occurrence of the crime, and the suspect is arrested. The show up is mainly used when the suspect is in custody of the law enforcers, but he or she has not been formally charged with the criminal acts done. </w:t>
      </w:r>
      <w:r w:rsidR="00137191">
        <w:rPr>
          <w:rFonts w:ascii="Times New Roman" w:hAnsi="Times New Roman" w:cs="Times New Roman"/>
          <w:sz w:val="24"/>
          <w:szCs w:val="24"/>
        </w:rPr>
        <w:t>Photo</w:t>
      </w:r>
      <w:r w:rsidR="00266DA2">
        <w:rPr>
          <w:rFonts w:ascii="Times New Roman" w:hAnsi="Times New Roman" w:cs="Times New Roman"/>
          <w:sz w:val="24"/>
          <w:szCs w:val="24"/>
        </w:rPr>
        <w:t xml:space="preserve"> identification has been used in recent times to identify a criminal. The eye witness is presented with a photo of the suspects where the witness is required to identify the criminal </w:t>
      </w:r>
      <w:r w:rsidR="00137191">
        <w:rPr>
          <w:rFonts w:ascii="Times New Roman" w:hAnsi="Times New Roman" w:cs="Times New Roman"/>
          <w:sz w:val="24"/>
          <w:szCs w:val="24"/>
        </w:rPr>
        <w:t>from a group</w:t>
      </w:r>
      <w:r w:rsidR="00266DA2">
        <w:rPr>
          <w:rFonts w:ascii="Times New Roman" w:hAnsi="Times New Roman" w:cs="Times New Roman"/>
          <w:sz w:val="24"/>
          <w:szCs w:val="24"/>
        </w:rPr>
        <w:t xml:space="preserve"> of people</w:t>
      </w:r>
      <w:r w:rsidR="00137191">
        <w:rPr>
          <w:rFonts w:ascii="Times New Roman" w:hAnsi="Times New Roman" w:cs="Times New Roman"/>
          <w:sz w:val="24"/>
          <w:szCs w:val="24"/>
        </w:rPr>
        <w:t>, usually five or six. When the suspect is identified, the law enforcers document the identification while the photo is stored for use in the court. This has been termed as a 'six-pack'. Defence attorneys can challenge all these types of eyewitnesses if they feel the identification of unnecessarily, coerced or unfair. This</w:t>
      </w:r>
      <w:r w:rsidR="0059255B">
        <w:rPr>
          <w:rFonts w:ascii="Times New Roman" w:hAnsi="Times New Roman" w:cs="Times New Roman"/>
          <w:sz w:val="24"/>
          <w:szCs w:val="24"/>
        </w:rPr>
        <w:t xml:space="preserve"> helps to improve the judgment (Lampinen </w:t>
      </w:r>
      <w:r w:rsidR="0059255B" w:rsidRPr="0059255B">
        <w:rPr>
          <w:rFonts w:ascii="Times New Roman" w:hAnsi="Times New Roman" w:cs="Times New Roman"/>
          <w:sz w:val="24"/>
          <w:szCs w:val="24"/>
        </w:rPr>
        <w:t>2016).</w:t>
      </w:r>
    </w:p>
    <w:p w:rsidR="0059255B" w:rsidRPr="0059255B" w:rsidRDefault="009A4E88" w:rsidP="0059255B">
      <w:pPr>
        <w:spacing w:line="480" w:lineRule="auto"/>
        <w:jc w:val="center"/>
        <w:rPr>
          <w:rFonts w:ascii="Times New Roman" w:hAnsi="Times New Roman" w:cs="Times New Roman"/>
          <w:b/>
          <w:sz w:val="24"/>
          <w:szCs w:val="24"/>
        </w:rPr>
      </w:pPr>
      <w:r w:rsidRPr="0059255B">
        <w:rPr>
          <w:rFonts w:ascii="Times New Roman" w:hAnsi="Times New Roman" w:cs="Times New Roman"/>
          <w:b/>
          <w:sz w:val="24"/>
          <w:szCs w:val="24"/>
        </w:rPr>
        <w:t>Modern research proposals</w:t>
      </w:r>
    </w:p>
    <w:p w:rsidR="00B41836"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Researches on the reliability of eye witness during a court proceeding for a criminal trial have been done. Some of the inquiries have criticized the use of eye witness by questions the reliability of the information provided by eye witness while others ha</w:t>
      </w:r>
      <w:r>
        <w:rPr>
          <w:rFonts w:ascii="Times New Roman" w:hAnsi="Times New Roman" w:cs="Times New Roman"/>
          <w:sz w:val="24"/>
          <w:szCs w:val="24"/>
        </w:rPr>
        <w:t xml:space="preserve">ve accepted the use of eye witness on criminal trials. </w:t>
      </w:r>
      <w:r w:rsidR="00467B2D">
        <w:rPr>
          <w:rFonts w:ascii="Times New Roman" w:hAnsi="Times New Roman" w:cs="Times New Roman"/>
          <w:sz w:val="24"/>
          <w:szCs w:val="24"/>
        </w:rPr>
        <w:t xml:space="preserve">Different eye witness may provide varied details about a single crime scene and thus raising concerns on the credibility of the evidence given by eye witness. This makes the investigators assess the information provide before presenting it in a court of law as evidence for prosecuting a suspect. </w:t>
      </w:r>
      <w:r w:rsidR="00583B18">
        <w:rPr>
          <w:rFonts w:ascii="Times New Roman" w:hAnsi="Times New Roman" w:cs="Times New Roman"/>
          <w:sz w:val="24"/>
          <w:szCs w:val="24"/>
        </w:rPr>
        <w:t>Modern researches on eyewitnesses have claimed that highly confidential testimonies by eyewitnesses are accurate and thus reliable when prosecuting a criminal. The laws enforcers do not reveal the identity of the person to be used in providing supporting evidence to the case, and the eye witness gives the most reliable information which is not influenced or distorted.  This has strengthened the claim that eyewitnesses are accurate and reliable, especially when isolating a perpetrator from a line-up. As such, it is necessary for the prosecutor to warn the eye witness in case the suspect is not expected to line up in the court for the hearing of the case.</w:t>
      </w:r>
    </w:p>
    <w:p w:rsidR="00583B18"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w:t>
      </w:r>
      <w:r>
        <w:rPr>
          <w:rFonts w:ascii="Times New Roman" w:hAnsi="Times New Roman" w:cs="Times New Roman"/>
          <w:sz w:val="24"/>
          <w:szCs w:val="24"/>
        </w:rPr>
        <w:t>ches also show the confidence of an eye witness can be boosted by the authority to confirm the perpetrator identified from a line up is correct. If even an eye witness makes the wrong identification, the confirmation by authority raises the confidence of t</w:t>
      </w:r>
      <w:r>
        <w:rPr>
          <w:rFonts w:ascii="Times New Roman" w:hAnsi="Times New Roman" w:cs="Times New Roman"/>
          <w:sz w:val="24"/>
          <w:szCs w:val="24"/>
        </w:rPr>
        <w:t>he witness, and thus more reliable information can be acquired from the witness and thus the jury and the prosecutors can understand the scenario better. This makes the eye witness testimony efficient and dependable when used in criminal trials. As such, p</w:t>
      </w:r>
      <w:r>
        <w:rPr>
          <w:rFonts w:ascii="Times New Roman" w:hAnsi="Times New Roman" w:cs="Times New Roman"/>
          <w:sz w:val="24"/>
          <w:szCs w:val="24"/>
        </w:rPr>
        <w:t xml:space="preserve">rosecutors, law enforcers and the jury should identify and line up those who have a close relationship </w:t>
      </w:r>
      <w:r w:rsidR="00BA2765">
        <w:rPr>
          <w:rFonts w:ascii="Times New Roman" w:hAnsi="Times New Roman" w:cs="Times New Roman"/>
          <w:sz w:val="24"/>
          <w:szCs w:val="24"/>
        </w:rPr>
        <w:t>with the crime scene or the perpetrators as they can understand better what occurred during the occurrence of the crime.</w:t>
      </w:r>
    </w:p>
    <w:p w:rsidR="00F14CF8"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Laney &amp; Loftus (201</w:t>
      </w:r>
      <w:r>
        <w:rPr>
          <w:rFonts w:ascii="Times New Roman" w:hAnsi="Times New Roman" w:cs="Times New Roman"/>
          <w:sz w:val="24"/>
          <w:szCs w:val="24"/>
        </w:rPr>
        <w:t>9), the identification of eye witness to provide testimony in a court of law is difficult, and the process needs a better understanding of people who witnessed the crime. This is because the people who are usually identified to provide testimony most of th</w:t>
      </w:r>
      <w:r>
        <w:rPr>
          <w:rFonts w:ascii="Times New Roman" w:hAnsi="Times New Roman" w:cs="Times New Roman"/>
          <w:sz w:val="24"/>
          <w:szCs w:val="24"/>
        </w:rPr>
        <w:t xml:space="preserve">e time provide invalid information, and thus the witness cannot be relied upon. </w:t>
      </w:r>
      <w:r w:rsidR="00EE1B49">
        <w:rPr>
          <w:rFonts w:ascii="Times New Roman" w:hAnsi="Times New Roman" w:cs="Times New Roman"/>
          <w:sz w:val="24"/>
          <w:szCs w:val="24"/>
        </w:rPr>
        <w:t>This is because the person giving the proof can be misunderstood and termed as a participant in the crime. This creates fear and tension to the person, and thus he or she may not be willing to testify the events that occurred. As such, these researches prose the use of valid photo ID or police recording to provide concrete evidence during trials.</w:t>
      </w:r>
      <w:r>
        <w:rPr>
          <w:rFonts w:ascii="Times New Roman" w:hAnsi="Times New Roman" w:cs="Times New Roman"/>
          <w:sz w:val="24"/>
          <w:szCs w:val="24"/>
        </w:rPr>
        <w:t xml:space="preserve"> </w:t>
      </w:r>
    </w:p>
    <w:p w:rsidR="00A066D3"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aspect that has been used the modern researchers on eye witness testimony </w:t>
      </w:r>
      <w:r>
        <w:rPr>
          <w:rFonts w:ascii="Times New Roman" w:hAnsi="Times New Roman" w:cs="Times New Roman"/>
          <w:sz w:val="24"/>
          <w:szCs w:val="24"/>
        </w:rPr>
        <w:t>is the compellable aspect of the eye witness. The court or the law enforcers can compel an individual to appear in a court of law to testify a crime. Most of the people forced to testify are family members of the suspected person. In most case, the court m</w:t>
      </w:r>
      <w:r>
        <w:rPr>
          <w:rFonts w:ascii="Times New Roman" w:hAnsi="Times New Roman" w:cs="Times New Roman"/>
          <w:sz w:val="24"/>
          <w:szCs w:val="24"/>
        </w:rPr>
        <w:t>ay issue an arrest warrant compel the person to appear in the court to testify. Also, they can use a subpoena (summon) to force the individual to appear in the court. The modern researches are for the view that a person used in as an eye witness should not</w:t>
      </w:r>
      <w:r>
        <w:rPr>
          <w:rFonts w:ascii="Times New Roman" w:hAnsi="Times New Roman" w:cs="Times New Roman"/>
          <w:sz w:val="24"/>
          <w:szCs w:val="24"/>
        </w:rPr>
        <w:t xml:space="preserve"> be a person who can be easily compelled as this can interfere with the functioning of the memory and thus influence the information being given. This distorts the evidence.</w:t>
      </w:r>
    </w:p>
    <w:p w:rsidR="000B0027" w:rsidRPr="000B0027" w:rsidRDefault="009A4E88" w:rsidP="0059255B">
      <w:pPr>
        <w:spacing w:line="480" w:lineRule="auto"/>
        <w:jc w:val="center"/>
        <w:rPr>
          <w:rFonts w:ascii="Times New Roman" w:hAnsi="Times New Roman" w:cs="Times New Roman"/>
          <w:b/>
          <w:sz w:val="24"/>
          <w:szCs w:val="24"/>
        </w:rPr>
      </w:pPr>
      <w:r w:rsidRPr="000B0027">
        <w:rPr>
          <w:rFonts w:ascii="Times New Roman" w:hAnsi="Times New Roman" w:cs="Times New Roman"/>
          <w:b/>
          <w:sz w:val="24"/>
          <w:szCs w:val="24"/>
        </w:rPr>
        <w:t>Understanding the use of eye witness</w:t>
      </w:r>
    </w:p>
    <w:p w:rsidR="00FB7292"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using an eye witness to provide evidence for a committed crime, the jury should know that individuals cannot confess nor testify a crime they were not involved in. This is because they may feel intimidated when they are forced to testy or accept mista</w:t>
      </w:r>
      <w:r>
        <w:rPr>
          <w:rFonts w:ascii="Times New Roman" w:hAnsi="Times New Roman" w:cs="Times New Roman"/>
          <w:sz w:val="24"/>
          <w:szCs w:val="24"/>
        </w:rPr>
        <w:t xml:space="preserve">kes they did not commit. </w:t>
      </w:r>
      <w:r w:rsidR="000B0027">
        <w:rPr>
          <w:rFonts w:ascii="Times New Roman" w:hAnsi="Times New Roman" w:cs="Times New Roman"/>
          <w:sz w:val="24"/>
          <w:szCs w:val="24"/>
        </w:rPr>
        <w:t>If the eye witness is propelled by a court ruling or summon, the evidence provided may not be reliable, and thus the jury should avoid forcing individuals to testify in a criminal trial as that will affect the reliability of the information provided.</w:t>
      </w:r>
    </w:p>
    <w:p w:rsidR="000B0027"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A jury also should understand the process of eye witness identification to enable it to identify the best eyewitnesses that have relevant information about the crime scene and avoid guessing. Little knowledge about the process of witnes</w:t>
      </w:r>
      <w:r>
        <w:rPr>
          <w:rFonts w:ascii="Times New Roman" w:hAnsi="Times New Roman" w:cs="Times New Roman"/>
          <w:sz w:val="24"/>
          <w:szCs w:val="24"/>
        </w:rPr>
        <w:t>s identification forces the jury to summon or issue an arrest warrant in order to compel an individual to testify in the court of la. This affects the credibility of the jury and the evidence provided by the individual.</w:t>
      </w:r>
    </w:p>
    <w:p w:rsidR="000B0027"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researchers</w:t>
      </w:r>
      <w:r w:rsidR="00812297">
        <w:rPr>
          <w:rFonts w:ascii="Times New Roman" w:hAnsi="Times New Roman" w:cs="Times New Roman"/>
          <w:sz w:val="24"/>
          <w:szCs w:val="24"/>
        </w:rPr>
        <w:t xml:space="preserve"> have claimed that marriage is sacred, and anything said between two married people can be compelled and used as evidence in a court of law. Compelling an individual to reveal what his or her partner said about a crime may affect their marriage. Thus such information should never be used in a court of law or a marriage partner be compelled to provide information or testify against his or her partner. Instead, the jury should try to identify young witnesses as they are not easily compelled and have a better recording of the occurrences of a crime. </w:t>
      </w:r>
      <w:r>
        <w:rPr>
          <w:rFonts w:ascii="Times New Roman" w:hAnsi="Times New Roman" w:cs="Times New Roman"/>
          <w:sz w:val="24"/>
          <w:szCs w:val="24"/>
        </w:rPr>
        <w:t xml:space="preserve"> </w:t>
      </w:r>
    </w:p>
    <w:p w:rsidR="00812297" w:rsidRDefault="009A4E88" w:rsidP="00592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3E12C8">
        <w:rPr>
          <w:rFonts w:ascii="Times New Roman" w:hAnsi="Times New Roman" w:cs="Times New Roman"/>
          <w:sz w:val="24"/>
          <w:szCs w:val="24"/>
        </w:rPr>
        <w:t>al</w:t>
      </w:r>
      <w:r>
        <w:rPr>
          <w:rFonts w:ascii="Times New Roman" w:hAnsi="Times New Roman" w:cs="Times New Roman"/>
          <w:sz w:val="24"/>
          <w:szCs w:val="24"/>
        </w:rPr>
        <w:t xml:space="preserve">though eye witness testimonies provide essential information and evidence about a crime, it should not be used to intimidate or restrict the freedom of others. A jury should thus use the available evidence and their </w:t>
      </w:r>
      <w:r>
        <w:rPr>
          <w:rFonts w:ascii="Times New Roman" w:hAnsi="Times New Roman" w:cs="Times New Roman"/>
          <w:sz w:val="24"/>
          <w:szCs w:val="24"/>
        </w:rPr>
        <w:t>knowledge to judge and prosecute the suspected perpetrator.</w:t>
      </w:r>
    </w:p>
    <w:p w:rsidR="00A066D3" w:rsidRDefault="00A066D3" w:rsidP="0059255B">
      <w:pPr>
        <w:spacing w:line="480" w:lineRule="auto"/>
        <w:rPr>
          <w:rFonts w:ascii="Times New Roman" w:hAnsi="Times New Roman" w:cs="Times New Roman"/>
          <w:sz w:val="24"/>
          <w:szCs w:val="24"/>
        </w:rPr>
      </w:pPr>
    </w:p>
    <w:p w:rsidR="00A066D3" w:rsidRDefault="00A066D3" w:rsidP="0059255B">
      <w:pPr>
        <w:spacing w:line="480" w:lineRule="auto"/>
        <w:rPr>
          <w:rFonts w:ascii="Times New Roman" w:hAnsi="Times New Roman" w:cs="Times New Roman"/>
          <w:sz w:val="24"/>
          <w:szCs w:val="24"/>
        </w:rPr>
      </w:pPr>
    </w:p>
    <w:p w:rsidR="00A066D3" w:rsidRDefault="00A066D3" w:rsidP="0059255B">
      <w:pPr>
        <w:spacing w:line="480" w:lineRule="auto"/>
        <w:rPr>
          <w:rFonts w:ascii="Times New Roman" w:hAnsi="Times New Roman" w:cs="Times New Roman"/>
          <w:sz w:val="24"/>
          <w:szCs w:val="24"/>
        </w:rPr>
      </w:pPr>
    </w:p>
    <w:p w:rsidR="00B41836" w:rsidRPr="001D3171" w:rsidRDefault="009A4E88" w:rsidP="0059255B">
      <w:pPr>
        <w:spacing w:line="480" w:lineRule="auto"/>
        <w:jc w:val="center"/>
        <w:rPr>
          <w:rFonts w:ascii="Times New Roman" w:hAnsi="Times New Roman" w:cs="Times New Roman"/>
          <w:b/>
          <w:sz w:val="24"/>
          <w:szCs w:val="24"/>
        </w:rPr>
      </w:pPr>
      <w:r w:rsidRPr="001D3171">
        <w:rPr>
          <w:rFonts w:ascii="Times New Roman" w:hAnsi="Times New Roman" w:cs="Times New Roman"/>
          <w:b/>
          <w:sz w:val="24"/>
          <w:szCs w:val="24"/>
        </w:rPr>
        <w:t>Reference</w:t>
      </w:r>
    </w:p>
    <w:p w:rsidR="0059255B" w:rsidRDefault="009A4E88" w:rsidP="0059255B">
      <w:pPr>
        <w:spacing w:line="480" w:lineRule="auto"/>
        <w:ind w:left="720" w:hanging="720"/>
        <w:rPr>
          <w:rFonts w:ascii="Times New Roman" w:hAnsi="Times New Roman" w:cs="Times New Roman"/>
          <w:sz w:val="24"/>
          <w:szCs w:val="24"/>
        </w:rPr>
      </w:pPr>
      <w:r w:rsidRPr="00B41836">
        <w:rPr>
          <w:rFonts w:ascii="Times New Roman" w:hAnsi="Times New Roman" w:cs="Times New Roman"/>
          <w:sz w:val="24"/>
          <w:szCs w:val="24"/>
        </w:rPr>
        <w:t>Johnson, J. L., McWilliams, K., Goodman, G. S., Shelley, A. E., &amp; Piper, B. (2016). Basic principles of interviewing the child eyewitness. In </w:t>
      </w:r>
      <w:r w:rsidRPr="00B41836">
        <w:rPr>
          <w:rFonts w:ascii="Times New Roman" w:hAnsi="Times New Roman" w:cs="Times New Roman"/>
          <w:i/>
          <w:iCs/>
          <w:sz w:val="24"/>
          <w:szCs w:val="24"/>
        </w:rPr>
        <w:t>Forensic interviews regarding child sexua</w:t>
      </w:r>
      <w:r w:rsidRPr="00B41836">
        <w:rPr>
          <w:rFonts w:ascii="Times New Roman" w:hAnsi="Times New Roman" w:cs="Times New Roman"/>
          <w:i/>
          <w:iCs/>
          <w:sz w:val="24"/>
          <w:szCs w:val="24"/>
        </w:rPr>
        <w:t>l abuse</w:t>
      </w:r>
      <w:r w:rsidRPr="00B41836">
        <w:rPr>
          <w:rFonts w:ascii="Times New Roman" w:hAnsi="Times New Roman" w:cs="Times New Roman"/>
          <w:sz w:val="24"/>
          <w:szCs w:val="24"/>
        </w:rPr>
        <w:t> (pp. 179-195). Springer, Cham.</w:t>
      </w:r>
    </w:p>
    <w:p w:rsidR="0059255B" w:rsidRPr="00DB76E9" w:rsidRDefault="009A4E88" w:rsidP="0059255B">
      <w:pPr>
        <w:spacing w:line="480" w:lineRule="auto"/>
        <w:ind w:left="720" w:hanging="720"/>
        <w:rPr>
          <w:rFonts w:ascii="Times New Roman" w:hAnsi="Times New Roman" w:cs="Times New Roman"/>
          <w:sz w:val="24"/>
          <w:szCs w:val="24"/>
        </w:rPr>
      </w:pPr>
      <w:r w:rsidRPr="0059255B">
        <w:rPr>
          <w:rFonts w:ascii="Times New Roman" w:hAnsi="Times New Roman" w:cs="Times New Roman"/>
          <w:sz w:val="24"/>
          <w:szCs w:val="24"/>
        </w:rPr>
        <w:t>Lampinen, J. M. (2016). ROC analyses in eyewitness identification research. </w:t>
      </w:r>
      <w:r w:rsidRPr="0059255B">
        <w:rPr>
          <w:rFonts w:ascii="Times New Roman" w:hAnsi="Times New Roman" w:cs="Times New Roman"/>
          <w:i/>
          <w:iCs/>
          <w:sz w:val="24"/>
          <w:szCs w:val="24"/>
        </w:rPr>
        <w:t>Journal of Applied Research in Memory and Cognition</w:t>
      </w:r>
      <w:r w:rsidRPr="0059255B">
        <w:rPr>
          <w:rFonts w:ascii="Times New Roman" w:hAnsi="Times New Roman" w:cs="Times New Roman"/>
          <w:sz w:val="24"/>
          <w:szCs w:val="24"/>
        </w:rPr>
        <w:t>, </w:t>
      </w:r>
      <w:r w:rsidRPr="0059255B">
        <w:rPr>
          <w:rFonts w:ascii="Times New Roman" w:hAnsi="Times New Roman" w:cs="Times New Roman"/>
          <w:i/>
          <w:iCs/>
          <w:sz w:val="24"/>
          <w:szCs w:val="24"/>
        </w:rPr>
        <w:t>5</w:t>
      </w:r>
      <w:r w:rsidRPr="0059255B">
        <w:rPr>
          <w:rFonts w:ascii="Times New Roman" w:hAnsi="Times New Roman" w:cs="Times New Roman"/>
          <w:sz w:val="24"/>
          <w:szCs w:val="24"/>
        </w:rPr>
        <w:t>(1), 21-33.</w:t>
      </w:r>
    </w:p>
    <w:p w:rsidR="0059255B" w:rsidRDefault="009A4E88" w:rsidP="0059255B">
      <w:pPr>
        <w:spacing w:line="480" w:lineRule="auto"/>
        <w:ind w:left="720" w:hanging="720"/>
        <w:rPr>
          <w:rFonts w:ascii="Times New Roman" w:hAnsi="Times New Roman" w:cs="Times New Roman"/>
          <w:sz w:val="24"/>
          <w:szCs w:val="24"/>
        </w:rPr>
      </w:pPr>
      <w:r w:rsidRPr="00BA2765">
        <w:rPr>
          <w:rFonts w:ascii="Times New Roman" w:hAnsi="Times New Roman" w:cs="Times New Roman"/>
          <w:sz w:val="24"/>
          <w:szCs w:val="24"/>
        </w:rPr>
        <w:t>Laney, C., &amp; Loftus, E. F. (2019).</w:t>
      </w:r>
      <w:r w:rsidRPr="00BA2765">
        <w:rPr>
          <w:rFonts w:ascii="Times New Roman" w:hAnsi="Times New Roman" w:cs="Times New Roman"/>
          <w:sz w:val="24"/>
          <w:szCs w:val="24"/>
        </w:rPr>
        <w:t xml:space="preserve"> 8.4 Eyewitness Testimony and Memory Biases. </w:t>
      </w:r>
      <w:r w:rsidRPr="00BA2765">
        <w:rPr>
          <w:rFonts w:ascii="Times New Roman" w:hAnsi="Times New Roman" w:cs="Times New Roman"/>
          <w:i/>
          <w:iCs/>
          <w:sz w:val="24"/>
          <w:szCs w:val="24"/>
        </w:rPr>
        <w:t>Introduction to Psychology</w:t>
      </w:r>
      <w:r w:rsidRPr="00BA2765">
        <w:rPr>
          <w:rFonts w:ascii="Times New Roman" w:hAnsi="Times New Roman" w:cs="Times New Roman"/>
          <w:sz w:val="24"/>
          <w:szCs w:val="24"/>
        </w:rPr>
        <w:t>.</w:t>
      </w:r>
    </w:p>
    <w:p w:rsidR="0059255B" w:rsidRDefault="009A4E88" w:rsidP="0059255B">
      <w:pPr>
        <w:spacing w:line="480" w:lineRule="auto"/>
        <w:ind w:left="720" w:hanging="720"/>
        <w:rPr>
          <w:rFonts w:ascii="Times New Roman" w:hAnsi="Times New Roman" w:cs="Times New Roman"/>
          <w:sz w:val="24"/>
          <w:szCs w:val="24"/>
        </w:rPr>
      </w:pPr>
      <w:r w:rsidRPr="003E12C8">
        <w:rPr>
          <w:rFonts w:ascii="Times New Roman" w:hAnsi="Times New Roman" w:cs="Times New Roman"/>
          <w:sz w:val="24"/>
          <w:szCs w:val="24"/>
        </w:rPr>
        <w:t>Sauerland, M., Raymaekers, L. H., Otgaar, H., Memon, A., Waltjen, T. T., Nivo, M., ... &amp; Smeets, T. (2016). Stress, stress‐induced cortisol responses, and eyewitness identification pe</w:t>
      </w:r>
      <w:r w:rsidRPr="003E12C8">
        <w:rPr>
          <w:rFonts w:ascii="Times New Roman" w:hAnsi="Times New Roman" w:cs="Times New Roman"/>
          <w:sz w:val="24"/>
          <w:szCs w:val="24"/>
        </w:rPr>
        <w:t>rformance. </w:t>
      </w:r>
      <w:r w:rsidRPr="003E12C8">
        <w:rPr>
          <w:rFonts w:ascii="Times New Roman" w:hAnsi="Times New Roman" w:cs="Times New Roman"/>
          <w:i/>
          <w:iCs/>
          <w:sz w:val="24"/>
          <w:szCs w:val="24"/>
        </w:rPr>
        <w:t>Behavioural sciences &amp; the law</w:t>
      </w:r>
      <w:r w:rsidRPr="003E12C8">
        <w:rPr>
          <w:rFonts w:ascii="Times New Roman" w:hAnsi="Times New Roman" w:cs="Times New Roman"/>
          <w:sz w:val="24"/>
          <w:szCs w:val="24"/>
        </w:rPr>
        <w:t>, </w:t>
      </w:r>
      <w:r w:rsidRPr="003E12C8">
        <w:rPr>
          <w:rFonts w:ascii="Times New Roman" w:hAnsi="Times New Roman" w:cs="Times New Roman"/>
          <w:i/>
          <w:iCs/>
          <w:sz w:val="24"/>
          <w:szCs w:val="24"/>
        </w:rPr>
        <w:t>34</w:t>
      </w:r>
      <w:r w:rsidRPr="003E12C8">
        <w:rPr>
          <w:rFonts w:ascii="Times New Roman" w:hAnsi="Times New Roman" w:cs="Times New Roman"/>
          <w:sz w:val="24"/>
          <w:szCs w:val="24"/>
        </w:rPr>
        <w:t>(4), 580-594.</w:t>
      </w:r>
    </w:p>
    <w:p w:rsidR="0059255B" w:rsidRDefault="009A4E88" w:rsidP="0059255B">
      <w:pPr>
        <w:spacing w:line="480" w:lineRule="auto"/>
        <w:ind w:left="720" w:hanging="720"/>
        <w:rPr>
          <w:rFonts w:ascii="Times New Roman" w:hAnsi="Times New Roman" w:cs="Times New Roman"/>
          <w:sz w:val="24"/>
          <w:szCs w:val="24"/>
        </w:rPr>
      </w:pPr>
      <w:r w:rsidRPr="00B41836">
        <w:rPr>
          <w:rFonts w:ascii="Times New Roman" w:hAnsi="Times New Roman" w:cs="Times New Roman"/>
          <w:sz w:val="24"/>
          <w:szCs w:val="24"/>
        </w:rPr>
        <w:t>Wagoner, B. (2017). What makes memory constructive? A study in the serial reproduction of Bartlett’s experiments. </w:t>
      </w:r>
      <w:r w:rsidRPr="00B41836">
        <w:rPr>
          <w:rFonts w:ascii="Times New Roman" w:hAnsi="Times New Roman" w:cs="Times New Roman"/>
          <w:i/>
          <w:iCs/>
          <w:sz w:val="24"/>
          <w:szCs w:val="24"/>
        </w:rPr>
        <w:t>Culture &amp; Psychology</w:t>
      </w:r>
      <w:r w:rsidRPr="00B41836">
        <w:rPr>
          <w:rFonts w:ascii="Times New Roman" w:hAnsi="Times New Roman" w:cs="Times New Roman"/>
          <w:sz w:val="24"/>
          <w:szCs w:val="24"/>
        </w:rPr>
        <w:t>, </w:t>
      </w:r>
      <w:r w:rsidRPr="00B41836">
        <w:rPr>
          <w:rFonts w:ascii="Times New Roman" w:hAnsi="Times New Roman" w:cs="Times New Roman"/>
          <w:i/>
          <w:iCs/>
          <w:sz w:val="24"/>
          <w:szCs w:val="24"/>
        </w:rPr>
        <w:t>23</w:t>
      </w:r>
      <w:r w:rsidRPr="00B41836">
        <w:rPr>
          <w:rFonts w:ascii="Times New Roman" w:hAnsi="Times New Roman" w:cs="Times New Roman"/>
          <w:sz w:val="24"/>
          <w:szCs w:val="24"/>
        </w:rPr>
        <w:t>(2), 186-207.</w:t>
      </w:r>
    </w:p>
    <w:sectPr w:rsidR="0059255B" w:rsidSect="00DB76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E88" w:rsidRDefault="009A4E88">
      <w:pPr>
        <w:spacing w:after="0"/>
      </w:pPr>
      <w:r>
        <w:separator/>
      </w:r>
    </w:p>
  </w:endnote>
  <w:endnote w:type="continuationSeparator" w:id="0">
    <w:p w:rsidR="009A4E88" w:rsidRDefault="009A4E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E88" w:rsidRDefault="009A4E88">
      <w:pPr>
        <w:spacing w:after="0"/>
      </w:pPr>
      <w:r>
        <w:separator/>
      </w:r>
    </w:p>
  </w:footnote>
  <w:footnote w:type="continuationSeparator" w:id="0">
    <w:p w:rsidR="009A4E88" w:rsidRDefault="009A4E8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4014730"/>
      <w:docPartObj>
        <w:docPartGallery w:val="Page Numbers (Top of Page)"/>
        <w:docPartUnique/>
      </w:docPartObj>
    </w:sdtPr>
    <w:sdtEndPr>
      <w:rPr>
        <w:noProof/>
      </w:rPr>
    </w:sdtEndPr>
    <w:sdtContent>
      <w:p w:rsidR="000B0027" w:rsidRPr="00DB76E9" w:rsidRDefault="009A4E88">
        <w:pPr>
          <w:pStyle w:val="Header"/>
          <w:jc w:val="right"/>
          <w:rPr>
            <w:rFonts w:ascii="Times New Roman" w:hAnsi="Times New Roman" w:cs="Times New Roman"/>
            <w:sz w:val="24"/>
            <w:szCs w:val="24"/>
          </w:rPr>
        </w:pPr>
        <w:r w:rsidRPr="00DB76E9">
          <w:rPr>
            <w:rFonts w:ascii="Times New Roman" w:hAnsi="Times New Roman" w:cs="Times New Roman"/>
            <w:sz w:val="24"/>
            <w:szCs w:val="24"/>
          </w:rPr>
          <w:t xml:space="preserve">EYE WITNESS TESTIMONY                                           </w:t>
        </w:r>
        <w:r>
          <w:rPr>
            <w:rFonts w:ascii="Times New Roman" w:hAnsi="Times New Roman" w:cs="Times New Roman"/>
            <w:sz w:val="24"/>
            <w:szCs w:val="24"/>
          </w:rPr>
          <w:t xml:space="preserve">                         </w:t>
        </w:r>
        <w:r w:rsidRPr="00DB76E9">
          <w:rPr>
            <w:rFonts w:ascii="Times New Roman" w:hAnsi="Times New Roman" w:cs="Times New Roman"/>
            <w:sz w:val="24"/>
            <w:szCs w:val="24"/>
          </w:rPr>
          <w:t xml:space="preserve">                                   </w:t>
        </w:r>
        <w:r w:rsidRPr="00DB76E9">
          <w:rPr>
            <w:rFonts w:ascii="Times New Roman" w:hAnsi="Times New Roman" w:cs="Times New Roman"/>
            <w:sz w:val="24"/>
            <w:szCs w:val="24"/>
          </w:rPr>
          <w:fldChar w:fldCharType="begin"/>
        </w:r>
        <w:r w:rsidRPr="00DB76E9">
          <w:rPr>
            <w:rFonts w:ascii="Times New Roman" w:hAnsi="Times New Roman" w:cs="Times New Roman"/>
            <w:sz w:val="24"/>
            <w:szCs w:val="24"/>
          </w:rPr>
          <w:instrText xml:space="preserve"> PAGE   \* MERGEFORMAT </w:instrText>
        </w:r>
        <w:r w:rsidRPr="00DB76E9">
          <w:rPr>
            <w:rFonts w:ascii="Times New Roman" w:hAnsi="Times New Roman" w:cs="Times New Roman"/>
            <w:sz w:val="24"/>
            <w:szCs w:val="24"/>
          </w:rPr>
          <w:fldChar w:fldCharType="separate"/>
        </w:r>
        <w:r w:rsidR="0070386E">
          <w:rPr>
            <w:rFonts w:ascii="Times New Roman" w:hAnsi="Times New Roman" w:cs="Times New Roman"/>
            <w:noProof/>
            <w:sz w:val="24"/>
            <w:szCs w:val="24"/>
          </w:rPr>
          <w:t>2</w:t>
        </w:r>
        <w:r w:rsidRPr="00DB76E9">
          <w:rPr>
            <w:rFonts w:ascii="Times New Roman" w:hAnsi="Times New Roman" w:cs="Times New Roman"/>
            <w:noProof/>
            <w:sz w:val="24"/>
            <w:szCs w:val="24"/>
          </w:rPr>
          <w:fldChar w:fldCharType="end"/>
        </w:r>
      </w:p>
    </w:sdtContent>
  </w:sdt>
  <w:p w:rsidR="000B0027" w:rsidRPr="00DB76E9" w:rsidRDefault="000B002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027" w:rsidRPr="00DB76E9" w:rsidRDefault="009A4E88">
    <w:pPr>
      <w:pStyle w:val="Header"/>
      <w:rPr>
        <w:rFonts w:ascii="Times New Roman" w:hAnsi="Times New Roman" w:cs="Times New Roman"/>
        <w:sz w:val="24"/>
        <w:szCs w:val="24"/>
      </w:rPr>
    </w:pPr>
    <w:r w:rsidRPr="00DB76E9">
      <w:rPr>
        <w:rFonts w:ascii="Times New Roman" w:hAnsi="Times New Roman" w:cs="Times New Roman"/>
        <w:sz w:val="24"/>
        <w:szCs w:val="24"/>
      </w:rPr>
      <w:t xml:space="preserve">Running Head: EYE WITNESS TESTIMONY                 </w:t>
    </w:r>
    <w:r>
      <w:rPr>
        <w:rFonts w:ascii="Times New Roman" w:hAnsi="Times New Roman" w:cs="Times New Roman"/>
        <w:sz w:val="24"/>
        <w:szCs w:val="24"/>
      </w:rPr>
      <w:t xml:space="preserve">                                                     </w:t>
    </w:r>
    <w:r w:rsidRPr="00DB76E9">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6E9"/>
    <w:rsid w:val="00090055"/>
    <w:rsid w:val="000A119A"/>
    <w:rsid w:val="000B0027"/>
    <w:rsid w:val="00137191"/>
    <w:rsid w:val="00184BC7"/>
    <w:rsid w:val="001D3171"/>
    <w:rsid w:val="00240A2F"/>
    <w:rsid w:val="00266DA2"/>
    <w:rsid w:val="002C031D"/>
    <w:rsid w:val="003E12C8"/>
    <w:rsid w:val="00447677"/>
    <w:rsid w:val="00467B2D"/>
    <w:rsid w:val="005226DD"/>
    <w:rsid w:val="00583B18"/>
    <w:rsid w:val="0059255B"/>
    <w:rsid w:val="00647A3F"/>
    <w:rsid w:val="006B2C24"/>
    <w:rsid w:val="0070386E"/>
    <w:rsid w:val="00757906"/>
    <w:rsid w:val="007B5794"/>
    <w:rsid w:val="00812297"/>
    <w:rsid w:val="00832B4D"/>
    <w:rsid w:val="009477B7"/>
    <w:rsid w:val="009A4E88"/>
    <w:rsid w:val="00A016B7"/>
    <w:rsid w:val="00A066D3"/>
    <w:rsid w:val="00A3021B"/>
    <w:rsid w:val="00A771A2"/>
    <w:rsid w:val="00B41836"/>
    <w:rsid w:val="00B926AA"/>
    <w:rsid w:val="00BA2765"/>
    <w:rsid w:val="00C4594E"/>
    <w:rsid w:val="00D17461"/>
    <w:rsid w:val="00DB76E9"/>
    <w:rsid w:val="00EE1B49"/>
    <w:rsid w:val="00EF669D"/>
    <w:rsid w:val="00F0543F"/>
    <w:rsid w:val="00F14CF8"/>
    <w:rsid w:val="00F6751F"/>
    <w:rsid w:val="00FB7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6E9"/>
    <w:pPr>
      <w:tabs>
        <w:tab w:val="center" w:pos="4680"/>
        <w:tab w:val="right" w:pos="9360"/>
      </w:tabs>
      <w:spacing w:after="0"/>
    </w:pPr>
  </w:style>
  <w:style w:type="character" w:customStyle="1" w:styleId="HeaderChar">
    <w:name w:val="Header Char"/>
    <w:basedOn w:val="DefaultParagraphFont"/>
    <w:link w:val="Header"/>
    <w:uiPriority w:val="99"/>
    <w:rsid w:val="00DB76E9"/>
  </w:style>
  <w:style w:type="paragraph" w:styleId="Footer">
    <w:name w:val="footer"/>
    <w:basedOn w:val="Normal"/>
    <w:link w:val="FooterChar"/>
    <w:uiPriority w:val="99"/>
    <w:unhideWhenUsed/>
    <w:rsid w:val="00DB76E9"/>
    <w:pPr>
      <w:tabs>
        <w:tab w:val="center" w:pos="4680"/>
        <w:tab w:val="right" w:pos="9360"/>
      </w:tabs>
      <w:spacing w:after="0"/>
    </w:pPr>
  </w:style>
  <w:style w:type="character" w:customStyle="1" w:styleId="FooterChar">
    <w:name w:val="Footer Char"/>
    <w:basedOn w:val="DefaultParagraphFont"/>
    <w:link w:val="Footer"/>
    <w:uiPriority w:val="99"/>
    <w:rsid w:val="00DB76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6E9"/>
    <w:pPr>
      <w:tabs>
        <w:tab w:val="center" w:pos="4680"/>
        <w:tab w:val="right" w:pos="9360"/>
      </w:tabs>
      <w:spacing w:after="0"/>
    </w:pPr>
  </w:style>
  <w:style w:type="character" w:customStyle="1" w:styleId="HeaderChar">
    <w:name w:val="Header Char"/>
    <w:basedOn w:val="DefaultParagraphFont"/>
    <w:link w:val="Header"/>
    <w:uiPriority w:val="99"/>
    <w:rsid w:val="00DB76E9"/>
  </w:style>
  <w:style w:type="paragraph" w:styleId="Footer">
    <w:name w:val="footer"/>
    <w:basedOn w:val="Normal"/>
    <w:link w:val="FooterChar"/>
    <w:uiPriority w:val="99"/>
    <w:unhideWhenUsed/>
    <w:rsid w:val="00DB76E9"/>
    <w:pPr>
      <w:tabs>
        <w:tab w:val="center" w:pos="4680"/>
        <w:tab w:val="right" w:pos="9360"/>
      </w:tabs>
      <w:spacing w:after="0"/>
    </w:pPr>
  </w:style>
  <w:style w:type="character" w:customStyle="1" w:styleId="FooterChar">
    <w:name w:val="Footer Char"/>
    <w:basedOn w:val="DefaultParagraphFont"/>
    <w:link w:val="Footer"/>
    <w:uiPriority w:val="99"/>
    <w:rsid w:val="00DB7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2161</Words>
  <Characters>12324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2019-12-09T23:29:00Z</dcterms:created>
  <dcterms:modified xsi:type="dcterms:W3CDTF">2019-12-09T23:29:00Z</dcterms:modified>
</cp:coreProperties>
</file>